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BB" w:rsidRDefault="003775BB"/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INFORME DE </w:t>
      </w:r>
      <w:r>
        <w:rPr>
          <w:rFonts w:ascii="Arial Narrow" w:eastAsia="Arial Narrow" w:hAnsi="Arial Narrow" w:cs="Arial Narrow"/>
          <w:b/>
          <w:sz w:val="24"/>
          <w:szCs w:val="24"/>
        </w:rPr>
        <w:t>GESTIÓN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Y EJECUCIÓN PLAN DE DESARROLLO DEPARTAMENTAL 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FF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</w:t>
      </w:r>
      <w:r w:rsidR="00B95550">
        <w:rPr>
          <w:rFonts w:ascii="Arial Narrow" w:eastAsia="Arial Narrow" w:hAnsi="Arial Narrow" w:cs="Arial Narrow"/>
          <w:b/>
          <w:color w:val="000000"/>
          <w:sz w:val="24"/>
          <w:szCs w:val="24"/>
        </w:rPr>
        <w:t>ERIODO: 1 DE ENERO DE 2016 A 30</w:t>
      </w:r>
      <w:r w:rsidR="003A02D2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DE </w:t>
      </w:r>
      <w:r w:rsidR="00B95550">
        <w:rPr>
          <w:rFonts w:ascii="Arial Narrow" w:eastAsia="Arial Narrow" w:hAnsi="Arial Narrow" w:cs="Arial Narrow"/>
          <w:b/>
          <w:color w:val="000000"/>
          <w:sz w:val="24"/>
          <w:szCs w:val="24"/>
        </w:rPr>
        <w:t>NOVIEM</w:t>
      </w:r>
      <w:r w:rsidR="00533380">
        <w:rPr>
          <w:rFonts w:ascii="Arial Narrow" w:eastAsia="Arial Narrow" w:hAnsi="Arial Narrow" w:cs="Arial Narrow"/>
          <w:b/>
          <w:color w:val="000000"/>
          <w:sz w:val="24"/>
          <w:szCs w:val="24"/>
        </w:rPr>
        <w:t>BRE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DE 2019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EJE 5.  Una Gobernanza para la paz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POLÍTICA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Gobernabilidad con eficacia y eficiencia para una gestión pública moderna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PROGRAMA: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Una gobernanza para la paz</w:t>
      </w:r>
    </w:p>
    <w:p w:rsidR="00886536" w:rsidRDefault="00886536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DIRECCIÓN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Financiera de Contabilidad</w:t>
      </w:r>
    </w:p>
    <w:p w:rsidR="00886536" w:rsidRDefault="00886536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886536" w:rsidRDefault="00886536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tbl>
      <w:tblPr>
        <w:tblW w:w="9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4"/>
        <w:gridCol w:w="970"/>
        <w:gridCol w:w="1228"/>
        <w:gridCol w:w="1214"/>
        <w:gridCol w:w="1368"/>
        <w:gridCol w:w="1166"/>
        <w:gridCol w:w="1214"/>
        <w:gridCol w:w="1309"/>
      </w:tblGrid>
      <w:tr w:rsidR="00B95550" w:rsidRPr="00B95550" w:rsidTr="00B95550">
        <w:trPr>
          <w:trHeight w:val="2252"/>
        </w:trPr>
        <w:tc>
          <w:tcPr>
            <w:tcW w:w="922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B95550"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META DE PRODUCTO</w:t>
            </w:r>
          </w:p>
        </w:tc>
        <w:tc>
          <w:tcPr>
            <w:tcW w:w="1023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B95550"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CODIGO DE META</w:t>
            </w:r>
          </w:p>
        </w:tc>
        <w:tc>
          <w:tcPr>
            <w:tcW w:w="1297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B95550"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META PROGRAMADA 2019</w:t>
            </w:r>
          </w:p>
        </w:tc>
        <w:tc>
          <w:tcPr>
            <w:tcW w:w="1214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B95550"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AVANCE DE LA META DEL 1 DE OCTUBRE AL 30 DE NOVIEMBRE 2019</w:t>
            </w:r>
          </w:p>
        </w:tc>
        <w:tc>
          <w:tcPr>
            <w:tcW w:w="1368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B95550"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PORCENTAJE ACUMULADO DE EJECUCION FISICA DE LA META QUE SE ALCANZO DEL 1 DE ENERO A 30 DE NOVIEMBRE 2019</w:t>
            </w:r>
          </w:p>
        </w:tc>
        <w:tc>
          <w:tcPr>
            <w:tcW w:w="1166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B95550"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EJECUCION FISICA DE META ACUMULADA DESDE  EL 1 DE ENERO DE 2016 A 30 DE NOVIEMBRE 2019</w:t>
            </w:r>
          </w:p>
        </w:tc>
        <w:tc>
          <w:tcPr>
            <w:tcW w:w="1214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B95550"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VALOR EJECUCION FINANCIERA DE LA META (MILLONESS$$)  DEL 1 DE ENERO DE 2019 AL 30 DE NOVIEMBRE 2019</w:t>
            </w:r>
          </w:p>
        </w:tc>
        <w:tc>
          <w:tcPr>
            <w:tcW w:w="1309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B95550">
              <w:rPr>
                <w:rFonts w:ascii="Arial Narrow" w:hAnsi="Arial Narrow"/>
                <w:b/>
                <w:bCs/>
                <w:sz w:val="16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PORCENTAJE DE EJECUCION FINANCIERA DE LA META DEL 1 DE ENERO AL 30 DE NOVIEMBRE 2019</w:t>
            </w:r>
          </w:p>
        </w:tc>
      </w:tr>
      <w:tr w:rsidR="00B95550" w:rsidRPr="00B95550" w:rsidTr="00B95550">
        <w:trPr>
          <w:trHeight w:val="77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550" w:rsidRPr="00B95550" w:rsidRDefault="00B95550" w:rsidP="00B95550">
            <w:pPr>
              <w:rPr>
                <w:rFonts w:ascii="Arial Narrow" w:hAnsi="Arial Narrow"/>
                <w:b/>
                <w:bCs/>
                <w:color w:val="000000"/>
                <w:sz w:val="16"/>
                <w:szCs w:val="28"/>
                <w:lang w:val="es-CO"/>
              </w:rPr>
            </w:pPr>
            <w:r w:rsidRPr="00B95550">
              <w:rPr>
                <w:rFonts w:ascii="Arial Narrow" w:hAnsi="Arial Narrow"/>
                <w:b/>
                <w:bCs/>
                <w:color w:val="000000"/>
                <w:sz w:val="16"/>
                <w:szCs w:val="28"/>
                <w:lang w:val="es-CO"/>
              </w:rPr>
              <w:t>100% DE ESTADOS FINANCIEROS DEPURADOS.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28"/>
                <w:lang w:val="es-CO"/>
              </w:rPr>
            </w:pPr>
            <w:r w:rsidRPr="00B95550">
              <w:rPr>
                <w:rFonts w:ascii="Arial Narrow" w:hAnsi="Arial Narrow"/>
                <w:b/>
                <w:bCs/>
                <w:color w:val="000000"/>
                <w:sz w:val="16"/>
                <w:szCs w:val="28"/>
                <w:lang w:val="es-CO"/>
              </w:rPr>
              <w:t>E5P12MP37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b/>
                <w:bCs/>
                <w:color w:val="000000"/>
                <w:sz w:val="16"/>
                <w:szCs w:val="28"/>
                <w:lang w:val="es-CO"/>
              </w:rPr>
            </w:pPr>
            <w:r w:rsidRPr="00B95550">
              <w:rPr>
                <w:rFonts w:ascii="Arial Narrow" w:hAnsi="Arial Narrow"/>
                <w:b/>
                <w:bCs/>
                <w:color w:val="000000"/>
                <w:sz w:val="16"/>
                <w:szCs w:val="28"/>
                <w:lang w:val="es-CO"/>
              </w:rPr>
              <w:t>0.50%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color w:val="000000"/>
                <w:sz w:val="16"/>
                <w:szCs w:val="28"/>
                <w:lang w:val="es-CO"/>
              </w:rPr>
            </w:pPr>
            <w:r w:rsidRPr="00B95550">
              <w:rPr>
                <w:rFonts w:ascii="Arial Narrow" w:hAnsi="Arial Narrow"/>
                <w:color w:val="000000"/>
                <w:sz w:val="16"/>
                <w:szCs w:val="28"/>
                <w:lang w:val="es-CO"/>
              </w:rPr>
              <w:t>0,0216%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color w:val="000000"/>
                <w:sz w:val="16"/>
                <w:szCs w:val="28"/>
                <w:lang w:val="es-CO"/>
              </w:rPr>
            </w:pPr>
            <w:r w:rsidRPr="00B95550">
              <w:rPr>
                <w:rFonts w:ascii="Arial Narrow" w:hAnsi="Arial Narrow"/>
                <w:color w:val="000000"/>
                <w:sz w:val="16"/>
                <w:szCs w:val="28"/>
                <w:lang w:val="es-CO"/>
              </w:rPr>
              <w:t>0,3769%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color w:val="000000"/>
                <w:sz w:val="16"/>
                <w:szCs w:val="28"/>
                <w:lang w:val="es-CO"/>
              </w:rPr>
            </w:pPr>
            <w:r w:rsidRPr="00B95550">
              <w:rPr>
                <w:rFonts w:ascii="Arial Narrow" w:hAnsi="Arial Narrow"/>
                <w:color w:val="000000"/>
                <w:sz w:val="16"/>
                <w:szCs w:val="28"/>
                <w:lang w:val="es-CO"/>
              </w:rPr>
              <w:t>99,876%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550" w:rsidRPr="00B95550" w:rsidRDefault="007721EF" w:rsidP="00B95550">
            <w:pPr>
              <w:jc w:val="center"/>
              <w:rPr>
                <w:rFonts w:ascii="Arial Narrow" w:hAnsi="Arial Narrow"/>
                <w:b/>
                <w:bCs/>
                <w:sz w:val="16"/>
                <w:szCs w:val="28"/>
                <w:lang w:val="es-CO"/>
              </w:rPr>
            </w:pPr>
            <w:r>
              <w:rPr>
                <w:rFonts w:ascii="Arial Narrow" w:hAnsi="Arial Narrow"/>
                <w:b/>
                <w:bCs/>
                <w:sz w:val="16"/>
                <w:szCs w:val="28"/>
                <w:lang w:val="es-CO"/>
              </w:rPr>
              <w:t>442</w:t>
            </w:r>
            <w:bookmarkStart w:id="0" w:name="_GoBack"/>
            <w:bookmarkEnd w:id="0"/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95550" w:rsidRPr="00B95550" w:rsidRDefault="00B95550" w:rsidP="00B95550">
            <w:pPr>
              <w:jc w:val="center"/>
              <w:rPr>
                <w:rFonts w:ascii="Arial Narrow" w:hAnsi="Arial Narrow"/>
                <w:b/>
                <w:bCs/>
                <w:sz w:val="16"/>
                <w:szCs w:val="28"/>
                <w:lang w:val="es-CO"/>
              </w:rPr>
            </w:pPr>
            <w:r w:rsidRPr="00B95550">
              <w:rPr>
                <w:rFonts w:ascii="Arial Narrow" w:hAnsi="Arial Narrow"/>
                <w:b/>
                <w:bCs/>
                <w:sz w:val="16"/>
                <w:szCs w:val="28"/>
                <w:lang w:val="es-CO"/>
              </w:rPr>
              <w:t> </w:t>
            </w:r>
          </w:p>
        </w:tc>
      </w:tr>
    </w:tbl>
    <w:p w:rsidR="001A5F85" w:rsidRDefault="001A5F85" w:rsidP="001A5F85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1A5F85" w:rsidRPr="002B086C" w:rsidRDefault="001A5F85" w:rsidP="001A5F85"/>
    <w:p w:rsidR="001A5F85" w:rsidRPr="002B086C" w:rsidRDefault="001A5F85" w:rsidP="001A5F85"/>
    <w:p w:rsidR="001A5F85" w:rsidRPr="002B086C" w:rsidRDefault="001A5F85" w:rsidP="001A5F85">
      <w:pPr>
        <w:rPr>
          <w:rFonts w:ascii="Arial" w:eastAsia="Arial" w:hAnsi="Arial" w:cs="Arial"/>
        </w:rPr>
      </w:pPr>
    </w:p>
    <w:p w:rsidR="001A5F85" w:rsidRPr="00CE6AFD" w:rsidRDefault="001A5F85" w:rsidP="001A5F85">
      <w:pPr>
        <w:jc w:val="both"/>
        <w:rPr>
          <w:rFonts w:ascii="Arial Narrow" w:eastAsia="Arial Narrow" w:hAnsi="Arial Narrow" w:cs="Arial Narrow"/>
          <w:color w:val="FF0000"/>
          <w:sz w:val="24"/>
          <w:szCs w:val="24"/>
        </w:rPr>
      </w:pPr>
      <w:r w:rsidRPr="002B086C">
        <w:rPr>
          <w:rFonts w:ascii="Arial Narrow" w:eastAsia="Arial Narrow" w:hAnsi="Arial Narrow" w:cs="Arial Narrow"/>
          <w:sz w:val="24"/>
          <w:szCs w:val="24"/>
        </w:rPr>
        <w:t xml:space="preserve">Por </w:t>
      </w:r>
      <w:r w:rsidRPr="00560881">
        <w:rPr>
          <w:rFonts w:ascii="Arial Narrow" w:eastAsia="Arial Narrow" w:hAnsi="Arial Narrow" w:cs="Arial Narrow"/>
          <w:sz w:val="24"/>
          <w:szCs w:val="24"/>
        </w:rPr>
        <w:t xml:space="preserve">lo anterior a la fecha hemos alcanzado el avance  de la meta del periodo 01 </w:t>
      </w:r>
      <w:r w:rsidR="0002379A" w:rsidRPr="00560881">
        <w:rPr>
          <w:rFonts w:ascii="Arial Narrow" w:eastAsia="Arial Narrow" w:hAnsi="Arial Narrow" w:cs="Arial Narrow"/>
          <w:sz w:val="24"/>
          <w:szCs w:val="24"/>
        </w:rPr>
        <w:t xml:space="preserve">de </w:t>
      </w:r>
      <w:r w:rsidR="00B95550">
        <w:rPr>
          <w:rFonts w:ascii="Arial Narrow" w:eastAsia="Arial Narrow" w:hAnsi="Arial Narrow" w:cs="Arial Narrow"/>
          <w:sz w:val="24"/>
          <w:szCs w:val="24"/>
        </w:rPr>
        <w:t>Octubre al  30</w:t>
      </w:r>
      <w:r w:rsidR="000C2A76" w:rsidRPr="00560881"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B95550">
        <w:rPr>
          <w:rFonts w:ascii="Arial Narrow" w:eastAsia="Arial Narrow" w:hAnsi="Arial Narrow" w:cs="Arial Narrow"/>
          <w:sz w:val="24"/>
          <w:szCs w:val="24"/>
        </w:rPr>
        <w:t>Noviem</w:t>
      </w:r>
      <w:r w:rsidR="00533380" w:rsidRPr="00560881">
        <w:rPr>
          <w:rFonts w:ascii="Arial Narrow" w:eastAsia="Arial Narrow" w:hAnsi="Arial Narrow" w:cs="Arial Narrow"/>
          <w:sz w:val="24"/>
          <w:szCs w:val="24"/>
        </w:rPr>
        <w:t>bre</w:t>
      </w:r>
      <w:r w:rsidRPr="00560881">
        <w:rPr>
          <w:rFonts w:ascii="Arial Narrow" w:eastAsia="Arial Narrow" w:hAnsi="Arial Narrow" w:cs="Arial Narrow"/>
          <w:sz w:val="24"/>
          <w:szCs w:val="24"/>
        </w:rPr>
        <w:t xml:space="preserve"> de 2019 con un porcentaje  </w:t>
      </w:r>
      <w:r w:rsidR="00B95550">
        <w:rPr>
          <w:rFonts w:ascii="Arial Narrow" w:eastAsia="Arial Narrow" w:hAnsi="Arial Narrow" w:cs="Arial Narrow"/>
          <w:sz w:val="24"/>
          <w:szCs w:val="24"/>
        </w:rPr>
        <w:t>0.0216</w:t>
      </w:r>
      <w:r w:rsidRPr="00560881">
        <w:rPr>
          <w:rFonts w:ascii="Arial Narrow" w:eastAsia="Arial Narrow" w:hAnsi="Arial Narrow" w:cs="Arial Narrow"/>
          <w:sz w:val="24"/>
          <w:szCs w:val="24"/>
        </w:rPr>
        <w:t>%, la ejecución  física  de meta acumulada  de</w:t>
      </w:r>
      <w:r w:rsidR="00533380" w:rsidRPr="00560881">
        <w:rPr>
          <w:rFonts w:ascii="Arial Narrow" w:eastAsia="Arial Narrow" w:hAnsi="Arial Narrow" w:cs="Arial Narrow"/>
          <w:sz w:val="24"/>
          <w:szCs w:val="24"/>
        </w:rPr>
        <w:t xml:space="preserve">sde el 1 de </w:t>
      </w:r>
      <w:r w:rsidR="00CE5FAE">
        <w:rPr>
          <w:rFonts w:ascii="Arial Narrow" w:eastAsia="Arial Narrow" w:hAnsi="Arial Narrow" w:cs="Arial Narrow"/>
          <w:sz w:val="24"/>
          <w:szCs w:val="24"/>
        </w:rPr>
        <w:t>E</w:t>
      </w:r>
      <w:r w:rsidR="001D34F5">
        <w:rPr>
          <w:rFonts w:ascii="Arial Narrow" w:eastAsia="Arial Narrow" w:hAnsi="Arial Narrow" w:cs="Arial Narrow"/>
          <w:sz w:val="24"/>
          <w:szCs w:val="24"/>
        </w:rPr>
        <w:t xml:space="preserve">nero del 2019 a  </w:t>
      </w:r>
      <w:r w:rsidR="00B95550">
        <w:rPr>
          <w:rFonts w:ascii="Arial Narrow" w:eastAsia="Arial Narrow" w:hAnsi="Arial Narrow" w:cs="Arial Narrow"/>
          <w:sz w:val="24"/>
          <w:szCs w:val="24"/>
        </w:rPr>
        <w:t>30</w:t>
      </w:r>
      <w:r w:rsidR="00B95550" w:rsidRPr="00560881"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B95550">
        <w:rPr>
          <w:rFonts w:ascii="Arial Narrow" w:eastAsia="Arial Narrow" w:hAnsi="Arial Narrow" w:cs="Arial Narrow"/>
          <w:sz w:val="24"/>
          <w:szCs w:val="24"/>
        </w:rPr>
        <w:t>Noviem</w:t>
      </w:r>
      <w:r w:rsidR="00B95550" w:rsidRPr="00560881">
        <w:rPr>
          <w:rFonts w:ascii="Arial Narrow" w:eastAsia="Arial Narrow" w:hAnsi="Arial Narrow" w:cs="Arial Narrow"/>
          <w:sz w:val="24"/>
          <w:szCs w:val="24"/>
        </w:rPr>
        <w:t xml:space="preserve">bre </w:t>
      </w:r>
      <w:r w:rsidRPr="00560881">
        <w:rPr>
          <w:rFonts w:ascii="Arial Narrow" w:eastAsia="Arial Narrow" w:hAnsi="Arial Narrow" w:cs="Arial Narrow"/>
          <w:sz w:val="24"/>
          <w:szCs w:val="24"/>
        </w:rPr>
        <w:t xml:space="preserve">de 2019, es igual a un </w:t>
      </w:r>
      <w:r w:rsidR="00B95550">
        <w:rPr>
          <w:rFonts w:ascii="Arial Narrow" w:eastAsia="Arial Narrow" w:hAnsi="Arial Narrow" w:cs="Arial Narrow"/>
          <w:sz w:val="24"/>
          <w:szCs w:val="24"/>
        </w:rPr>
        <w:t>0,3769</w:t>
      </w:r>
      <w:r w:rsidRPr="00560881">
        <w:rPr>
          <w:rFonts w:ascii="Arial Narrow" w:eastAsia="Arial Narrow" w:hAnsi="Arial Narrow" w:cs="Arial Narrow"/>
          <w:sz w:val="24"/>
          <w:szCs w:val="24"/>
        </w:rPr>
        <w:t xml:space="preserve">% y logrando  el acumulado de la ejecución  física de la meta alcanzada  del 1 de </w:t>
      </w:r>
      <w:r w:rsidR="00CE5FAE">
        <w:rPr>
          <w:rFonts w:ascii="Arial Narrow" w:eastAsia="Arial Narrow" w:hAnsi="Arial Narrow" w:cs="Arial Narrow"/>
          <w:sz w:val="24"/>
          <w:szCs w:val="24"/>
        </w:rPr>
        <w:t>E</w:t>
      </w:r>
      <w:r w:rsidR="00B95550">
        <w:rPr>
          <w:rFonts w:ascii="Arial Narrow" w:eastAsia="Arial Narrow" w:hAnsi="Arial Narrow" w:cs="Arial Narrow"/>
          <w:sz w:val="24"/>
          <w:szCs w:val="24"/>
        </w:rPr>
        <w:t>nero 2016 al 30</w:t>
      </w:r>
      <w:r w:rsidR="000C2A76" w:rsidRPr="00560881"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B95550">
        <w:rPr>
          <w:rFonts w:ascii="Arial Narrow" w:eastAsia="Arial Narrow" w:hAnsi="Arial Narrow" w:cs="Arial Narrow"/>
          <w:sz w:val="24"/>
          <w:szCs w:val="24"/>
        </w:rPr>
        <w:t>Noviem</w:t>
      </w:r>
      <w:r w:rsidR="00533380" w:rsidRPr="00560881">
        <w:rPr>
          <w:rFonts w:ascii="Arial Narrow" w:eastAsia="Arial Narrow" w:hAnsi="Arial Narrow" w:cs="Arial Narrow"/>
          <w:sz w:val="24"/>
          <w:szCs w:val="24"/>
        </w:rPr>
        <w:t>bre</w:t>
      </w:r>
      <w:r w:rsidRPr="00560881">
        <w:rPr>
          <w:rFonts w:ascii="Arial Narrow" w:eastAsia="Arial Narrow" w:hAnsi="Arial Narrow" w:cs="Arial Narrow"/>
          <w:sz w:val="24"/>
          <w:szCs w:val="24"/>
        </w:rPr>
        <w:t xml:space="preserve"> de 2019 de un </w:t>
      </w:r>
      <w:r w:rsidR="00B95550">
        <w:rPr>
          <w:rFonts w:ascii="Arial Narrow" w:eastAsia="Arial Narrow" w:hAnsi="Arial Narrow" w:cs="Arial Narrow"/>
          <w:sz w:val="24"/>
          <w:szCs w:val="24"/>
        </w:rPr>
        <w:t>99,876</w:t>
      </w:r>
      <w:r w:rsidRPr="00560881">
        <w:rPr>
          <w:rFonts w:ascii="Arial Narrow" w:eastAsia="Arial Narrow" w:hAnsi="Arial Narrow" w:cs="Arial Narrow"/>
          <w:sz w:val="24"/>
          <w:szCs w:val="24"/>
        </w:rPr>
        <w:t>%, el valor ejecutado  financieramente  de la meta es  $ 426.748.649 correspondiente a los contratos de prestación</w:t>
      </w:r>
      <w:r w:rsidRPr="00CE6AFD">
        <w:rPr>
          <w:rFonts w:ascii="Arial Narrow" w:eastAsia="Arial Narrow" w:hAnsi="Arial Narrow" w:cs="Arial Narrow"/>
          <w:sz w:val="24"/>
          <w:szCs w:val="24"/>
        </w:rPr>
        <w:t xml:space="preserve"> de servicios suscritos para la ejecución de la misma, durante los meses de Enero a </w:t>
      </w:r>
      <w:r w:rsidR="00330341">
        <w:rPr>
          <w:rFonts w:ascii="Arial Narrow" w:eastAsia="Arial Narrow" w:hAnsi="Arial Narrow" w:cs="Arial Narrow"/>
          <w:sz w:val="24"/>
          <w:szCs w:val="24"/>
        </w:rPr>
        <w:t>Noviembre</w:t>
      </w:r>
      <w:r w:rsidRPr="00936EDF">
        <w:rPr>
          <w:rFonts w:ascii="Arial Narrow" w:eastAsia="Arial Narrow" w:hAnsi="Arial Narrow" w:cs="Arial Narrow"/>
          <w:color w:val="FF0000"/>
          <w:sz w:val="24"/>
          <w:szCs w:val="24"/>
        </w:rPr>
        <w:t xml:space="preserve"> </w:t>
      </w:r>
      <w:r w:rsidRPr="00CE6AFD">
        <w:rPr>
          <w:rFonts w:ascii="Arial Narrow" w:eastAsia="Arial Narrow" w:hAnsi="Arial Narrow" w:cs="Arial Narrow"/>
          <w:sz w:val="24"/>
          <w:szCs w:val="24"/>
        </w:rPr>
        <w:t>de 2019.</w:t>
      </w: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3775BB"/>
    <w:p w:rsidR="001A5F85" w:rsidRDefault="001A5F85"/>
    <w:p w:rsidR="008E7910" w:rsidRDefault="008E7910"/>
    <w:p w:rsidR="008E7910" w:rsidRDefault="008E7910"/>
    <w:p w:rsidR="001A5F85" w:rsidRDefault="001A5F85"/>
    <w:p w:rsidR="00660870" w:rsidRDefault="00660870">
      <w:pPr>
        <w:rPr>
          <w:rFonts w:ascii="Arial Narrow" w:eastAsia="Arial Narrow" w:hAnsi="Arial Narrow" w:cs="Arial Narrow"/>
          <w:b/>
          <w:sz w:val="24"/>
          <w:szCs w:val="24"/>
        </w:rPr>
      </w:pPr>
    </w:p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PRINCIPALES LOGROS Y ACTIVIDADES DE LA DIRECCIÓN FINANCIERA DE CONTABILIDAD.</w:t>
      </w:r>
    </w:p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En el período compren</w:t>
      </w:r>
      <w:r w:rsidR="00D74600">
        <w:rPr>
          <w:rFonts w:ascii="Arial Narrow" w:eastAsia="Arial Narrow" w:hAnsi="Arial Narrow" w:cs="Arial Narrow"/>
          <w:sz w:val="24"/>
          <w:szCs w:val="24"/>
        </w:rPr>
        <w:t>dido entre el 1 de Enero y el 3</w:t>
      </w:r>
      <w:r w:rsidR="00727E84">
        <w:rPr>
          <w:rFonts w:ascii="Arial Narrow" w:eastAsia="Arial Narrow" w:hAnsi="Arial Narrow" w:cs="Arial Narrow"/>
          <w:sz w:val="24"/>
          <w:szCs w:val="24"/>
        </w:rPr>
        <w:t>0</w:t>
      </w:r>
      <w:r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727E84">
        <w:rPr>
          <w:rFonts w:ascii="Arial Narrow" w:eastAsia="Arial Narrow" w:hAnsi="Arial Narrow" w:cs="Arial Narrow"/>
          <w:sz w:val="24"/>
          <w:szCs w:val="24"/>
        </w:rPr>
        <w:t>Noviembre</w:t>
      </w:r>
      <w:r w:rsidR="00D74600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de 2019 son:</w:t>
      </w:r>
    </w:p>
    <w:p w:rsidR="00495F5D" w:rsidRDefault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3775BB" w:rsidRPr="00660870" w:rsidRDefault="00081F69">
      <w:pPr>
        <w:numPr>
          <w:ilvl w:val="0"/>
          <w:numId w:val="2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Depuración contable de Cifras reflejadas en los Estados F</w:t>
      </w:r>
      <w:r w:rsidR="000C2A76" w:rsidRPr="00660870">
        <w:rPr>
          <w:rFonts w:ascii="Arial Narrow" w:eastAsia="Arial Narrow" w:hAnsi="Arial Narrow" w:cs="Arial Narrow"/>
          <w:sz w:val="22"/>
          <w:szCs w:val="24"/>
        </w:rPr>
        <w:t xml:space="preserve">inancieros de Enero 1 a </w:t>
      </w:r>
      <w:r w:rsidR="00727E84">
        <w:rPr>
          <w:rFonts w:ascii="Arial Narrow" w:eastAsia="Arial Narrow" w:hAnsi="Arial Narrow" w:cs="Arial Narrow"/>
          <w:sz w:val="22"/>
          <w:szCs w:val="24"/>
        </w:rPr>
        <w:t>Octubre</w:t>
      </w:r>
      <w:r w:rsidR="002E2D0B">
        <w:rPr>
          <w:rFonts w:ascii="Arial Narrow" w:eastAsia="Arial Narrow" w:hAnsi="Arial Narrow" w:cs="Arial Narrow"/>
          <w:sz w:val="22"/>
          <w:szCs w:val="24"/>
        </w:rPr>
        <w:t xml:space="preserve"> </w:t>
      </w:r>
      <w:r w:rsidR="002E2D0B" w:rsidRPr="003B4717">
        <w:rPr>
          <w:rFonts w:ascii="Arial Narrow" w:eastAsia="Arial Narrow" w:hAnsi="Arial Narrow" w:cs="Arial Narrow"/>
          <w:sz w:val="22"/>
          <w:szCs w:val="24"/>
        </w:rPr>
        <w:t>3</w:t>
      </w:r>
      <w:r w:rsidR="00727E84">
        <w:rPr>
          <w:rFonts w:ascii="Arial Narrow" w:eastAsia="Arial Narrow" w:hAnsi="Arial Narrow" w:cs="Arial Narrow"/>
          <w:sz w:val="22"/>
          <w:szCs w:val="24"/>
        </w:rPr>
        <w:t>1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 del año 2019, con funcionarios de la Dirección.</w:t>
      </w:r>
    </w:p>
    <w:p w:rsidR="003775BB" w:rsidRPr="00660870" w:rsidRDefault="00081F69">
      <w:pPr>
        <w:numPr>
          <w:ilvl w:val="0"/>
          <w:numId w:val="2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Preparación, Revisión, Elaboración y Publicación de Estados Financieros</w:t>
      </w:r>
      <w:r w:rsidR="00A00283" w:rsidRPr="00660870">
        <w:rPr>
          <w:rFonts w:ascii="Arial Narrow" w:eastAsia="Arial Narrow" w:hAnsi="Arial Narrow" w:cs="Arial Narrow"/>
          <w:sz w:val="22"/>
          <w:szCs w:val="24"/>
        </w:rPr>
        <w:t xml:space="preserve"> Mensuales 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 correspondientes a los meses de Enero </w:t>
      </w:r>
      <w:r w:rsidR="00886BB7" w:rsidRPr="00660870">
        <w:rPr>
          <w:rFonts w:ascii="Arial Narrow" w:eastAsia="Arial Narrow" w:hAnsi="Arial Narrow" w:cs="Arial Narrow"/>
          <w:sz w:val="22"/>
          <w:szCs w:val="24"/>
        </w:rPr>
        <w:t>a</w:t>
      </w:r>
      <w:r w:rsidR="00615ECF" w:rsidRPr="00660870">
        <w:rPr>
          <w:rFonts w:ascii="Arial Narrow" w:eastAsia="Arial Narrow" w:hAnsi="Arial Narrow" w:cs="Arial Narrow"/>
          <w:color w:val="FF0000"/>
          <w:sz w:val="22"/>
          <w:szCs w:val="24"/>
        </w:rPr>
        <w:t xml:space="preserve"> </w:t>
      </w:r>
      <w:r w:rsidR="00727E84">
        <w:rPr>
          <w:rFonts w:ascii="Arial Narrow" w:eastAsia="Arial Narrow" w:hAnsi="Arial Narrow" w:cs="Arial Narrow"/>
          <w:sz w:val="22"/>
          <w:szCs w:val="24"/>
        </w:rPr>
        <w:t>Octubre</w:t>
      </w:r>
      <w:r w:rsidR="00615ECF" w:rsidRPr="00660870">
        <w:rPr>
          <w:rFonts w:ascii="Arial Narrow" w:eastAsia="Arial Narrow" w:hAnsi="Arial Narrow" w:cs="Arial Narrow"/>
          <w:sz w:val="22"/>
          <w:szCs w:val="24"/>
        </w:rPr>
        <w:t xml:space="preserve"> </w:t>
      </w:r>
      <w:r w:rsidRPr="00660870">
        <w:rPr>
          <w:rFonts w:ascii="Arial Narrow" w:eastAsia="Arial Narrow" w:hAnsi="Arial Narrow" w:cs="Arial Narrow"/>
          <w:sz w:val="22"/>
          <w:szCs w:val="24"/>
        </w:rPr>
        <w:t>del año 2019</w:t>
      </w:r>
      <w:r w:rsidR="00B6332C" w:rsidRPr="00660870">
        <w:rPr>
          <w:rFonts w:ascii="Arial Narrow" w:eastAsia="Arial Narrow" w:hAnsi="Arial Narrow" w:cs="Arial Narrow"/>
          <w:sz w:val="22"/>
          <w:szCs w:val="24"/>
        </w:rPr>
        <w:t>, tanto en la p</w:t>
      </w:r>
      <w:r w:rsidR="00030118" w:rsidRPr="00660870">
        <w:rPr>
          <w:rFonts w:ascii="Arial Narrow" w:eastAsia="Arial Narrow" w:hAnsi="Arial Narrow" w:cs="Arial Narrow"/>
          <w:sz w:val="22"/>
          <w:szCs w:val="24"/>
        </w:rPr>
        <w:t>ágina web</w:t>
      </w:r>
      <w:r w:rsidR="00B6332C" w:rsidRPr="00660870">
        <w:rPr>
          <w:rFonts w:ascii="Arial Narrow" w:eastAsia="Arial Narrow" w:hAnsi="Arial Narrow" w:cs="Arial Narrow"/>
          <w:sz w:val="22"/>
          <w:szCs w:val="24"/>
        </w:rPr>
        <w:t xml:space="preserve"> de la Gobernación, como en la </w:t>
      </w:r>
      <w:r w:rsidR="00030118" w:rsidRPr="00660870">
        <w:rPr>
          <w:rFonts w:ascii="Arial Narrow" w:eastAsia="Arial Narrow" w:hAnsi="Arial Narrow" w:cs="Arial Narrow"/>
          <w:sz w:val="22"/>
          <w:szCs w:val="24"/>
        </w:rPr>
        <w:t>cartelera</w:t>
      </w:r>
      <w:r w:rsidR="00B6332C" w:rsidRPr="00660870">
        <w:rPr>
          <w:rFonts w:ascii="Arial Narrow" w:eastAsia="Arial Narrow" w:hAnsi="Arial Narrow" w:cs="Arial Narrow"/>
          <w:sz w:val="22"/>
          <w:szCs w:val="24"/>
        </w:rPr>
        <w:t xml:space="preserve"> ubicada en la entrada del público a la Gobernación del Tolima.</w:t>
      </w:r>
    </w:p>
    <w:p w:rsidR="00A00283" w:rsidRPr="00660870" w:rsidRDefault="00A00283" w:rsidP="00A00283">
      <w:pPr>
        <w:numPr>
          <w:ilvl w:val="0"/>
          <w:numId w:val="2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 xml:space="preserve">Preparación, Revisión, Elaboración de Estados Financieros Consolidados correspondientes a los </w:t>
      </w:r>
      <w:r w:rsidR="003B4717">
        <w:rPr>
          <w:rFonts w:ascii="Arial Narrow" w:eastAsia="Arial Narrow" w:hAnsi="Arial Narrow" w:cs="Arial Narrow"/>
          <w:sz w:val="22"/>
          <w:szCs w:val="24"/>
        </w:rPr>
        <w:t xml:space="preserve">tres (3) </w:t>
      </w:r>
      <w:r w:rsidRPr="003B4717">
        <w:rPr>
          <w:rFonts w:ascii="Arial Narrow" w:eastAsia="Arial Narrow" w:hAnsi="Arial Narrow" w:cs="Arial Narrow"/>
          <w:sz w:val="22"/>
          <w:szCs w:val="24"/>
        </w:rPr>
        <w:t>primeros trimestres</w:t>
      </w:r>
      <w:r w:rsidRPr="00660870">
        <w:rPr>
          <w:rFonts w:ascii="Arial Narrow" w:eastAsia="Arial Narrow" w:hAnsi="Arial Narrow" w:cs="Arial Narrow"/>
          <w:sz w:val="22"/>
          <w:szCs w:val="24"/>
        </w:rPr>
        <w:t>,  de Enero a</w:t>
      </w:r>
      <w:r w:rsidRPr="00660870">
        <w:rPr>
          <w:rFonts w:ascii="Arial Narrow" w:eastAsia="Arial Narrow" w:hAnsi="Arial Narrow" w:cs="Arial Narrow"/>
          <w:color w:val="FF0000"/>
          <w:sz w:val="22"/>
          <w:szCs w:val="24"/>
        </w:rPr>
        <w:t xml:space="preserve"> </w:t>
      </w:r>
      <w:r w:rsidR="00CA04A5">
        <w:rPr>
          <w:rFonts w:ascii="Arial Narrow" w:eastAsia="Arial Narrow" w:hAnsi="Arial Narrow" w:cs="Arial Narrow"/>
          <w:sz w:val="22"/>
          <w:szCs w:val="24"/>
        </w:rPr>
        <w:t xml:space="preserve">Septiembre </w:t>
      </w:r>
      <w:r w:rsidRPr="00660870">
        <w:rPr>
          <w:rFonts w:ascii="Arial Narrow" w:eastAsia="Arial Narrow" w:hAnsi="Arial Narrow" w:cs="Arial Narrow"/>
          <w:sz w:val="22"/>
          <w:szCs w:val="24"/>
        </w:rPr>
        <w:t>del año 2019, en la cual, adicional a lo de la Administración Central (Gobernación), agregamos los de: Contraloría, Asamblea e Instituciones Educativas</w:t>
      </w:r>
      <w:r w:rsidR="00945235" w:rsidRPr="00660870">
        <w:rPr>
          <w:rFonts w:ascii="Arial Narrow" w:eastAsia="Arial Narrow" w:hAnsi="Arial Narrow" w:cs="Arial Narrow"/>
          <w:sz w:val="22"/>
          <w:szCs w:val="24"/>
        </w:rPr>
        <w:t xml:space="preserve"> (212 en total)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. </w:t>
      </w:r>
    </w:p>
    <w:p w:rsidR="004F3168" w:rsidRPr="00660870" w:rsidRDefault="004F3168" w:rsidP="004F3168">
      <w:pPr>
        <w:pStyle w:val="Prrafodelista"/>
        <w:numPr>
          <w:ilvl w:val="0"/>
          <w:numId w:val="2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Recepción y envío de los archivos planos por dependencias de las diferentes categorías, a informar al Formulario Único Territorial - FUT, según sea la obligación a presentar (Mensual, Trimestral), correspondi</w:t>
      </w:r>
      <w:r w:rsidR="000C2A76" w:rsidRPr="00660870">
        <w:rPr>
          <w:rFonts w:ascii="Arial Narrow" w:eastAsia="Arial Narrow" w:hAnsi="Arial Narrow" w:cs="Arial Narrow"/>
          <w:sz w:val="22"/>
          <w:szCs w:val="24"/>
        </w:rPr>
        <w:t xml:space="preserve">entes a los meses de Enero a </w:t>
      </w:r>
      <w:r w:rsidR="00727E84">
        <w:rPr>
          <w:rFonts w:ascii="Arial Narrow" w:eastAsia="Arial Narrow" w:hAnsi="Arial Narrow" w:cs="Arial Narrow"/>
          <w:sz w:val="22"/>
          <w:szCs w:val="24"/>
        </w:rPr>
        <w:t>Octu</w:t>
      </w:r>
      <w:r w:rsidR="00CA04A5">
        <w:rPr>
          <w:rFonts w:ascii="Arial Narrow" w:eastAsia="Arial Narrow" w:hAnsi="Arial Narrow" w:cs="Arial Narrow"/>
          <w:sz w:val="22"/>
          <w:szCs w:val="24"/>
        </w:rPr>
        <w:t>bre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 de 2019. </w:t>
      </w:r>
    </w:p>
    <w:p w:rsidR="004F3168" w:rsidRPr="00660870" w:rsidRDefault="004F3168" w:rsidP="004F3168">
      <w:pPr>
        <w:pStyle w:val="Prrafodelista"/>
        <w:numPr>
          <w:ilvl w:val="0"/>
          <w:numId w:val="2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Recepción y envío de información correspondiente al Sistema General de Regalías - SGR, en la plataforma del así:</w:t>
      </w:r>
    </w:p>
    <w:p w:rsidR="004F3168" w:rsidRPr="00660870" w:rsidRDefault="004F3168" w:rsidP="004F3168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Reporte Asignaciones Directas</w:t>
      </w:r>
    </w:p>
    <w:p w:rsidR="004F3168" w:rsidRPr="00660870" w:rsidRDefault="004F3168" w:rsidP="004F3168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Reporte de Fondos (FCR, FDR, FCTE  Fortalecimiento)</w:t>
      </w:r>
    </w:p>
    <w:p w:rsidR="004F3168" w:rsidRPr="00660870" w:rsidRDefault="004F3168" w:rsidP="004F3168">
      <w:pPr>
        <w:pStyle w:val="Prrafodelista"/>
        <w:numPr>
          <w:ilvl w:val="0"/>
          <w:numId w:val="2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Envío de información a la Contaduría General de la Nación - CGN, por el sistema CHIP</w:t>
      </w:r>
      <w:r w:rsidR="000C2A76" w:rsidRPr="00660870">
        <w:rPr>
          <w:rFonts w:ascii="Arial Narrow" w:eastAsia="Arial Narrow" w:hAnsi="Arial Narrow" w:cs="Arial Narrow"/>
          <w:sz w:val="22"/>
          <w:szCs w:val="24"/>
        </w:rPr>
        <w:t xml:space="preserve">, de los meses de Enero a </w:t>
      </w:r>
      <w:r w:rsidR="005743A8">
        <w:rPr>
          <w:rFonts w:ascii="Arial Narrow" w:eastAsia="Arial Narrow" w:hAnsi="Arial Narrow" w:cs="Arial Narrow"/>
          <w:sz w:val="22"/>
          <w:szCs w:val="24"/>
        </w:rPr>
        <w:t>Octu</w:t>
      </w:r>
      <w:r w:rsidR="00CA04A5">
        <w:rPr>
          <w:rFonts w:ascii="Arial Narrow" w:eastAsia="Arial Narrow" w:hAnsi="Arial Narrow" w:cs="Arial Narrow"/>
          <w:sz w:val="22"/>
          <w:szCs w:val="24"/>
        </w:rPr>
        <w:t>bre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 de 2019, en los formatos:</w:t>
      </w:r>
    </w:p>
    <w:p w:rsidR="004F3168" w:rsidRPr="00660870" w:rsidRDefault="004F3168" w:rsidP="001A5F85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CGN Convergencia</w:t>
      </w:r>
    </w:p>
    <w:p w:rsidR="004F3168" w:rsidRPr="00660870" w:rsidRDefault="004F3168" w:rsidP="001A5F85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Operaciones Reciprocas</w:t>
      </w:r>
    </w:p>
    <w:p w:rsidR="004F3168" w:rsidRPr="00660870" w:rsidRDefault="004F3168" w:rsidP="001A5F85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 xml:space="preserve">Variaciones </w:t>
      </w:r>
    </w:p>
    <w:p w:rsidR="003775BB" w:rsidRPr="00660870" w:rsidRDefault="00081F69">
      <w:pPr>
        <w:numPr>
          <w:ilvl w:val="0"/>
          <w:numId w:val="2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Revisión de Estados Financieros de las Entidades Descentralizadas,</w:t>
      </w:r>
      <w:r w:rsidR="008D1DA7" w:rsidRPr="00660870">
        <w:rPr>
          <w:rFonts w:ascii="Arial Narrow" w:eastAsia="Arial Narrow" w:hAnsi="Arial Narrow" w:cs="Arial Narrow"/>
          <w:sz w:val="22"/>
          <w:szCs w:val="24"/>
        </w:rPr>
        <w:t xml:space="preserve"> 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correspondientes a los meses de Enero </w:t>
      </w:r>
      <w:r w:rsidR="00886BB7" w:rsidRPr="00660870">
        <w:rPr>
          <w:rFonts w:ascii="Arial Narrow" w:eastAsia="Arial Narrow" w:hAnsi="Arial Narrow" w:cs="Arial Narrow"/>
          <w:sz w:val="22"/>
          <w:szCs w:val="24"/>
        </w:rPr>
        <w:t>a</w:t>
      </w:r>
      <w:r w:rsidRPr="00660870">
        <w:rPr>
          <w:rFonts w:ascii="Arial Narrow" w:eastAsia="Arial Narrow" w:hAnsi="Arial Narrow" w:cs="Arial Narrow"/>
          <w:sz w:val="22"/>
          <w:szCs w:val="24"/>
        </w:rPr>
        <w:t xml:space="preserve"> </w:t>
      </w:r>
      <w:r w:rsidR="007062C9">
        <w:rPr>
          <w:rFonts w:ascii="Arial Narrow" w:eastAsia="Arial Narrow" w:hAnsi="Arial Narrow" w:cs="Arial Narrow"/>
          <w:sz w:val="22"/>
          <w:szCs w:val="24"/>
        </w:rPr>
        <w:t>Septiembre</w:t>
      </w:r>
      <w:r w:rsidR="00615ECF" w:rsidRPr="00660870">
        <w:rPr>
          <w:rFonts w:ascii="Arial Narrow" w:eastAsia="Arial Narrow" w:hAnsi="Arial Narrow" w:cs="Arial Narrow"/>
          <w:sz w:val="22"/>
          <w:szCs w:val="24"/>
        </w:rPr>
        <w:t xml:space="preserve"> </w:t>
      </w:r>
      <w:r w:rsidRPr="00660870">
        <w:rPr>
          <w:rFonts w:ascii="Arial Narrow" w:eastAsia="Arial Narrow" w:hAnsi="Arial Narrow" w:cs="Arial Narrow"/>
          <w:sz w:val="22"/>
          <w:szCs w:val="24"/>
        </w:rPr>
        <w:t>del año 2019 :</w:t>
      </w:r>
    </w:p>
    <w:p w:rsidR="003775BB" w:rsidRPr="00660870" w:rsidRDefault="00081F69">
      <w:pPr>
        <w:numPr>
          <w:ilvl w:val="0"/>
          <w:numId w:val="1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Fábrica de Licores del Tolima.</w:t>
      </w:r>
    </w:p>
    <w:p w:rsidR="003775BB" w:rsidRPr="00660870" w:rsidRDefault="00081F69">
      <w:pPr>
        <w:numPr>
          <w:ilvl w:val="0"/>
          <w:numId w:val="1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Lotería del Tolima.</w:t>
      </w:r>
    </w:p>
    <w:p w:rsidR="003775BB" w:rsidRPr="00660870" w:rsidRDefault="00081F69">
      <w:pPr>
        <w:numPr>
          <w:ilvl w:val="0"/>
          <w:numId w:val="1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EGETSA S.A.</w:t>
      </w:r>
    </w:p>
    <w:p w:rsidR="003775BB" w:rsidRPr="00660870" w:rsidRDefault="00081F69">
      <w:pPr>
        <w:numPr>
          <w:ilvl w:val="0"/>
          <w:numId w:val="1"/>
        </w:numPr>
        <w:rPr>
          <w:sz w:val="22"/>
          <w:szCs w:val="24"/>
        </w:rPr>
      </w:pPr>
      <w:r w:rsidRPr="00660870">
        <w:rPr>
          <w:rFonts w:ascii="Arial Narrow" w:eastAsia="Arial Narrow" w:hAnsi="Arial Narrow" w:cs="Arial Narrow"/>
          <w:sz w:val="22"/>
          <w:szCs w:val="24"/>
        </w:rPr>
        <w:t>EDAT S.A. E.S.P.</w:t>
      </w:r>
    </w:p>
    <w:p w:rsidR="003775BB" w:rsidRPr="00660870" w:rsidRDefault="00081F69">
      <w:pPr>
        <w:numPr>
          <w:ilvl w:val="0"/>
          <w:numId w:val="1"/>
        </w:numPr>
        <w:rPr>
          <w:sz w:val="22"/>
          <w:szCs w:val="24"/>
        </w:rPr>
      </w:pPr>
      <w:proofErr w:type="spellStart"/>
      <w:r w:rsidRPr="00660870">
        <w:rPr>
          <w:rFonts w:ascii="Arial Narrow" w:eastAsia="Arial Narrow" w:hAnsi="Arial Narrow" w:cs="Arial Narrow"/>
          <w:sz w:val="22"/>
          <w:szCs w:val="24"/>
        </w:rPr>
        <w:t>Indeportes</w:t>
      </w:r>
      <w:proofErr w:type="spellEnd"/>
      <w:r w:rsidRPr="00660870">
        <w:rPr>
          <w:rFonts w:ascii="Arial Narrow" w:eastAsia="Arial Narrow" w:hAnsi="Arial Narrow" w:cs="Arial Narrow"/>
          <w:sz w:val="22"/>
          <w:szCs w:val="24"/>
        </w:rPr>
        <w:t>.</w:t>
      </w:r>
    </w:p>
    <w:p w:rsidR="00495F5D" w:rsidRDefault="00495F5D" w:rsidP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4344F5" w:rsidRDefault="00081F69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Se realizaron mesas de trabajo con el personal adscrito a la Dirección Financiera de Contabilidad para analizar, revisar, unificar criterios y mejorar el trabajo realizado en lo corrido del año 2019 en materia contable, con el fin de mejorar en la preparación, elaboración y entrega de los diferentes informes financieros a</w:t>
      </w:r>
      <w:r w:rsidR="00CE6AFD">
        <w:rPr>
          <w:rFonts w:ascii="Arial Narrow" w:eastAsia="Arial Narrow" w:hAnsi="Arial Narrow" w:cs="Arial Narrow"/>
          <w:sz w:val="24"/>
          <w:szCs w:val="24"/>
        </w:rPr>
        <w:t xml:space="preserve"> los diferentes entes de control.</w:t>
      </w: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660870" w:rsidRDefault="00660870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B95A56" w:rsidRDefault="00B95A56" w:rsidP="003A781D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lastRenderedPageBreak/>
        <w:t xml:space="preserve">Se Anexan fotos </w:t>
      </w:r>
    </w:p>
    <w:p w:rsidR="00A30066" w:rsidRDefault="00A3006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A30066" w:rsidRDefault="00E02186" w:rsidP="00A30066">
      <w:pPr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noProof/>
          <w:lang w:val="es-CO"/>
        </w:rPr>
        <w:drawing>
          <wp:inline distT="0" distB="0" distL="0" distR="0" wp14:anchorId="54C5F8E1" wp14:editId="694F409D">
            <wp:extent cx="4810540" cy="3067536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3369" cy="30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5A56" w:rsidRDefault="00B95A5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660870" w:rsidRDefault="008D557A" w:rsidP="003A781D">
      <w:pPr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noProof/>
          <w:lang w:val="es-CO"/>
        </w:rPr>
        <w:drawing>
          <wp:inline distT="0" distB="0" distL="0" distR="0" wp14:anchorId="56E7CADD" wp14:editId="3105DC46">
            <wp:extent cx="5613400" cy="2439035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70" w:rsidRDefault="00660870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A30066" w:rsidRDefault="00A30066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3A781D" w:rsidRDefault="003A781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660870" w:rsidRPr="0057336C" w:rsidRDefault="00660870" w:rsidP="00660870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JAVIER GONZALEZ MOSQUERA</w:t>
      </w:r>
    </w:p>
    <w:p w:rsidR="005D6E25" w:rsidRPr="003A781D" w:rsidRDefault="00660870" w:rsidP="003A781D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Director Financiero de Contabilidad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3775BB">
      <w:headerReference w:type="default" r:id="rId9"/>
      <w:footerReference w:type="default" r:id="rId10"/>
      <w:pgSz w:w="12242" w:h="15842"/>
      <w:pgMar w:top="1361" w:right="170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181" w:rsidRDefault="00425181">
      <w:r>
        <w:separator/>
      </w:r>
    </w:p>
  </w:endnote>
  <w:endnote w:type="continuationSeparator" w:id="0">
    <w:p w:rsidR="00425181" w:rsidRDefault="0042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“Soluciones que Transforman”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Edificio Gobernación del Tolima, Carrera 3ª entre Calles 10 y 11. Piso 5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Web: </w:t>
    </w:r>
    <w:hyperlink r:id="rId1">
      <w:r>
        <w:rPr>
          <w:rFonts w:ascii="Arial" w:eastAsia="Arial" w:hAnsi="Arial" w:cs="Arial"/>
          <w:color w:val="0000FF"/>
          <w:u w:val="single"/>
        </w:rPr>
        <w:t>www.tolima.gov.co</w:t>
      </w:r>
    </w:hyperlink>
    <w:r>
      <w:rPr>
        <w:rFonts w:ascii="Arial" w:eastAsia="Arial" w:hAnsi="Arial" w:cs="Arial"/>
        <w:color w:val="000000"/>
      </w:rPr>
      <w:t xml:space="preserve">  Correo electrónico: cielo.guayara</w:t>
    </w:r>
    <w:hyperlink r:id="rId2">
      <w:r>
        <w:rPr>
          <w:rFonts w:ascii="Arial" w:eastAsia="Arial" w:hAnsi="Arial" w:cs="Arial"/>
          <w:color w:val="0000FF"/>
          <w:u w:val="single"/>
        </w:rPr>
        <w:t>@tolima.gov.co</w:t>
      </w:r>
    </w:hyperlink>
    <w:r>
      <w:rPr>
        <w:rFonts w:ascii="Arial" w:eastAsia="Arial" w:hAnsi="Arial" w:cs="Arial"/>
        <w:color w:val="000000"/>
      </w:rPr>
      <w:t xml:space="preserve">. 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Teléfono: (8) 2611111, extensión 1512. Teléfono (8) 2612450 Código Postal 730006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Ibagué, Tolima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181" w:rsidRDefault="00425181">
      <w:r>
        <w:separator/>
      </w:r>
    </w:p>
  </w:footnote>
  <w:footnote w:type="continuationSeparator" w:id="0">
    <w:p w:rsidR="00425181" w:rsidRDefault="00425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omic Sans MS" w:eastAsia="Comic Sans MS" w:hAnsi="Comic Sans MS" w:cs="Comic Sans MS"/>
        <w:color w:val="767171"/>
      </w:rPr>
    </w:pPr>
    <w:r>
      <w:rPr>
        <w:noProof/>
        <w:lang w:val="es-CO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104776</wp:posOffset>
          </wp:positionH>
          <wp:positionV relativeFrom="paragraph">
            <wp:posOffset>183515</wp:posOffset>
          </wp:positionV>
          <wp:extent cx="760095" cy="89662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3012" r="-4217"/>
                  <a:stretch>
                    <a:fillRect/>
                  </a:stretch>
                </pic:blipFill>
                <pic:spPr>
                  <a:xfrm>
                    <a:off x="0" y="0"/>
                    <a:ext cx="760095" cy="896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767171"/>
        <w:sz w:val="24"/>
        <w:szCs w:val="24"/>
      </w:rPr>
    </w:pPr>
    <w:r>
      <w:rPr>
        <w:color w:val="767171"/>
      </w:rPr>
      <w:tab/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GOBERNACIÓN DEL TOLIMA</w:t>
    </w:r>
  </w:p>
  <w:p w:rsidR="004344F5" w:rsidRDefault="004344F5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NIT: 800.113.6727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SECRETARIA DE HACIENDA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Dirección Financiera de Contabilidad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3EC0"/>
    <w:multiLevelType w:val="multilevel"/>
    <w:tmpl w:val="2D767B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E2209A6"/>
    <w:multiLevelType w:val="hybridMultilevel"/>
    <w:tmpl w:val="88245552"/>
    <w:lvl w:ilvl="0" w:tplc="41327D2C">
      <w:numFmt w:val="bullet"/>
      <w:lvlText w:val="-"/>
      <w:lvlJc w:val="left"/>
      <w:pPr>
        <w:ind w:left="1080" w:hanging="360"/>
      </w:pPr>
      <w:rPr>
        <w:rFonts w:ascii="Arial Narrow" w:eastAsia="Arial Narrow" w:hAnsi="Arial Narrow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3D0BCA"/>
    <w:multiLevelType w:val="multilevel"/>
    <w:tmpl w:val="E4C26F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BB"/>
    <w:rsid w:val="000119FB"/>
    <w:rsid w:val="0002379A"/>
    <w:rsid w:val="00030118"/>
    <w:rsid w:val="00030777"/>
    <w:rsid w:val="00032FC6"/>
    <w:rsid w:val="00081F69"/>
    <w:rsid w:val="000B174F"/>
    <w:rsid w:val="000C2A76"/>
    <w:rsid w:val="000C4B79"/>
    <w:rsid w:val="001A5F85"/>
    <w:rsid w:val="001D34F5"/>
    <w:rsid w:val="002818A6"/>
    <w:rsid w:val="002A28E0"/>
    <w:rsid w:val="002B086C"/>
    <w:rsid w:val="002E2D0B"/>
    <w:rsid w:val="003109F8"/>
    <w:rsid w:val="00330341"/>
    <w:rsid w:val="00355426"/>
    <w:rsid w:val="003775BB"/>
    <w:rsid w:val="00393E92"/>
    <w:rsid w:val="003A02D2"/>
    <w:rsid w:val="003A781D"/>
    <w:rsid w:val="003B4717"/>
    <w:rsid w:val="00425181"/>
    <w:rsid w:val="004344F5"/>
    <w:rsid w:val="00453DE9"/>
    <w:rsid w:val="0046619F"/>
    <w:rsid w:val="00471CBC"/>
    <w:rsid w:val="00476429"/>
    <w:rsid w:val="00495F5D"/>
    <w:rsid w:val="004F3168"/>
    <w:rsid w:val="00533380"/>
    <w:rsid w:val="00560881"/>
    <w:rsid w:val="00570A34"/>
    <w:rsid w:val="005743A8"/>
    <w:rsid w:val="00576196"/>
    <w:rsid w:val="00581C91"/>
    <w:rsid w:val="005B3BFC"/>
    <w:rsid w:val="005D6E25"/>
    <w:rsid w:val="00615ECF"/>
    <w:rsid w:val="00660870"/>
    <w:rsid w:val="00672119"/>
    <w:rsid w:val="006B7256"/>
    <w:rsid w:val="007062C9"/>
    <w:rsid w:val="00727E84"/>
    <w:rsid w:val="0076221C"/>
    <w:rsid w:val="007721EF"/>
    <w:rsid w:val="0077361C"/>
    <w:rsid w:val="007A4D58"/>
    <w:rsid w:val="007F3B24"/>
    <w:rsid w:val="00825C21"/>
    <w:rsid w:val="00886536"/>
    <w:rsid w:val="00886BB7"/>
    <w:rsid w:val="00892ABC"/>
    <w:rsid w:val="008B61AE"/>
    <w:rsid w:val="008D1DA7"/>
    <w:rsid w:val="008D557A"/>
    <w:rsid w:val="008E2C4F"/>
    <w:rsid w:val="008E7910"/>
    <w:rsid w:val="00903237"/>
    <w:rsid w:val="00921351"/>
    <w:rsid w:val="0092366F"/>
    <w:rsid w:val="00936EDF"/>
    <w:rsid w:val="00945235"/>
    <w:rsid w:val="009C31AF"/>
    <w:rsid w:val="00A00283"/>
    <w:rsid w:val="00A30066"/>
    <w:rsid w:val="00A618BC"/>
    <w:rsid w:val="00A731F5"/>
    <w:rsid w:val="00AA1D8B"/>
    <w:rsid w:val="00AD2729"/>
    <w:rsid w:val="00B6332C"/>
    <w:rsid w:val="00B95550"/>
    <w:rsid w:val="00B95A56"/>
    <w:rsid w:val="00BD25BD"/>
    <w:rsid w:val="00C04089"/>
    <w:rsid w:val="00C3716D"/>
    <w:rsid w:val="00C573C3"/>
    <w:rsid w:val="00CA04A5"/>
    <w:rsid w:val="00CE5FAE"/>
    <w:rsid w:val="00CE6AFD"/>
    <w:rsid w:val="00CE788F"/>
    <w:rsid w:val="00CF1D76"/>
    <w:rsid w:val="00D14CBC"/>
    <w:rsid w:val="00D44DA3"/>
    <w:rsid w:val="00D46AC5"/>
    <w:rsid w:val="00D50166"/>
    <w:rsid w:val="00D50728"/>
    <w:rsid w:val="00D74600"/>
    <w:rsid w:val="00DA275D"/>
    <w:rsid w:val="00DF5BB0"/>
    <w:rsid w:val="00DF5BE5"/>
    <w:rsid w:val="00E02186"/>
    <w:rsid w:val="00E1544A"/>
    <w:rsid w:val="00E17B98"/>
    <w:rsid w:val="00E3060E"/>
    <w:rsid w:val="00E84E6F"/>
    <w:rsid w:val="00E878EA"/>
    <w:rsid w:val="00F023FF"/>
    <w:rsid w:val="00F245D0"/>
    <w:rsid w:val="00FC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1C0280-8D52-484E-A2F9-78649D5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6AF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AF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F3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xxxxx@tolima.gov.co" TargetMode="External"/><Relationship Id="rId1" Type="http://schemas.openxmlformats.org/officeDocument/2006/relationships/hyperlink" Target="http://www.tolim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574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MARULANDA SAAVEDRA</dc:creator>
  <cp:lastModifiedBy>NATALIA MARULANDA SAAVEDRA</cp:lastModifiedBy>
  <cp:revision>10</cp:revision>
  <cp:lastPrinted>2019-11-01T16:58:00Z</cp:lastPrinted>
  <dcterms:created xsi:type="dcterms:W3CDTF">2019-11-01T16:40:00Z</dcterms:created>
  <dcterms:modified xsi:type="dcterms:W3CDTF">2019-12-12T19:23:00Z</dcterms:modified>
</cp:coreProperties>
</file>